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/>
      <w:r>
        <w:t>Eigenerklärung Haftpflichtversicherung</w:t>
      </w:r>
    </w:p>
    <w:p>
      <w:pPr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Seite 1: Formular- und Erklärungsübersicht</w:t>
      </w:r>
    </w:p>
    <w:p>
      <w:r>
        <w:rPr>
          <w:rFonts w:ascii="Arial" w:hAnsi="Arial"/>
          <w:b w:val="0"/>
        </w:rPr>
        <w:t>Dieses Formular bezieht sich auf das Vergabeverfahren Vergabe-Nr. 2026LpB0054 zum Rahmenvertrag über die Erstellung von Animationsvideos für Websites und soziale Medien der Landeszentrale für politische Bildung Nordrhein-Westfalen.</w:t>
      </w:r>
    </w:p>
    <w:p>
      <w:r>
        <w:rPr>
          <w:rFonts w:ascii="Arial" w:hAnsi="Arial"/>
          <w:b w:val="0"/>
        </w:rPr>
        <w:t>Die Erklärung stellt die bestehende Betriebs-/Berufshaftpflichtversicherung des Bieters dar. Maßgeblich sind die Deckungen je Schadensfall und je Versicherungsjahr für Personenschäden, Sachschäden und Vermögensschäden.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Formularbereich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Angabe für die Erklärung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Eintragung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Unternehmensname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contentkueche GmbH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Anschrift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Geschäftsanschrift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Herzogstr. 64, 80803 München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Versicherer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Versicherungsgesellschaft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AXA Versicherung AG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Versicherungsart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Art der Haftpflichtversicherung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Betriebs-/Berufshaftpflichtversicherung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Versicherungsnummer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Zuordnung des Versicherungsvertrages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20240603307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Versicherungszeitraum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Beginn und Ablauf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28.09.2021 bis 28.09.2026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Deckungsinformation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Grundlage für die Prüfung der geforderten Deckungsspalten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3.000.000 EUR pauschal für Personen-, Sach- und Vermögensschäden</w:t>
            </w:r>
          </w:p>
        </w:tc>
      </w:tr>
    </w:tbl>
    <w:p>
      <w:pPr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Seite 2: Deckungsraster im Formular</w:t>
      </w:r>
    </w:p>
    <w:p>
      <w:r>
        <w:rPr>
          <w:rFonts w:ascii="Arial" w:hAnsi="Arial"/>
          <w:b w:val="0"/>
        </w:rPr>
        <w:t>Die nachstehende Struktur folgt der geforderten Schadensart-Logik. Die Beträge sind in Euro auszuweisen und den Spalten je Schadensfall sowie je Versicherungsjahr zuzuordnen.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Schadensart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maximale Deckung in Euro je Schadensfall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maximale Deckung in Euro je Versicherungsjahr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Personenschäden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3.000.000 EUR pauschal für Personen-, Sach- und Vermögensschäden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Angabe nach Versicherungsbestätigung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Sachschäden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3.000.000 EUR pauschal für Personen-, Sach- und Vermögensschäden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Angabe nach Versicherungsbestätigung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Vermögensschäden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3.000.000 EUR pauschal für Personen-, Sach- und Vermögensschäden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Angabe nach Versicherungsbestätigung</w:t>
            </w:r>
          </w:p>
        </w:tc>
      </w:tr>
    </w:tbl>
    <w:p>
      <w:pPr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Erklärungsteil für die Formularseite</w:t>
      </w:r>
    </w:p>
    <w:p>
      <w:r>
        <w:rPr>
          <w:rFonts w:ascii="Arial" w:hAnsi="Arial"/>
          <w:b w:val="0"/>
        </w:rPr>
        <w:t>Die contentkueche GmbH führt als Bieterin eine Betriebs-/Berufshaftpflichtversicherung bei der AXA Versicherung AG. Der Vertrag ist unter der Versicherungsnummer 20240603307 geführt.</w:t>
      </w:r>
    </w:p>
    <w:p>
      <w:r>
        <w:rPr>
          <w:rFonts w:ascii="Arial" w:hAnsi="Arial"/>
          <w:b w:val="0"/>
        </w:rPr>
        <w:t>Der Versicherungszeitraum beginnt am 28.09.2021 und endet am 28.09.2026. Die Versicherungsinformation weist eine pauschale Deckung von 3.000.000 EUR für Personen-, Sach- und Vermögensschäden aus.</w:t>
      </w:r>
    </w:p>
    <w:p>
      <w:r>
        <w:rPr>
          <w:rFonts w:ascii="Arial" w:hAnsi="Arial"/>
          <w:b w:val="0"/>
        </w:rPr>
        <w:t>Die Beträge je Schadensfall und je Versicherungsjahr werden im Deckungsraster in der vom Auftraggeber geforderten Schadensarten-Gliederung angegeben.</w:t>
      </w:r>
    </w:p>
    <w:p>
      <w:pPr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Abschlussbereich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800"/>
        <w:gridCol w:w="6560"/>
      </w:tblGrid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Feld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Eintragung im Formular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Ort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München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Datum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Angabe am Tag der Erklärung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Erklärende Person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Vertretungsberechtigte Person der contentkueche GmbH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Form der Abgabe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Elektronische Textform über den Vergabemarktplatz NRW</w:t>
            </w:r>
          </w:p>
        </w:tc>
      </w:tr>
    </w:tbl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