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Storyboard &amp; Styleframes: „Deine Stimme wirkt“ – Landtagswahl 2027</w:t>
      </w:r>
    </w:p>
    <w:p>
      <w:pPr>
        <w:pStyle w:val="Heading1"/>
      </w:pPr>
      <w:r>
        <w:t>Seite 1: Konzept, Dramaturgie und Storyboard</w:t>
      </w:r>
    </w:p>
    <w:p>
      <w:pPr>
        <w:pStyle w:val="Heading2"/>
      </w:pPr>
      <w:r>
        <w:t>Leitidee: Aus dem Alltag in den Wahlmoment</w:t>
      </w:r>
    </w:p>
    <w:p>
      <w:r>
        <w:rPr>
          <w:rFonts w:ascii="Arial" w:hAnsi="Arial"/>
          <w:b w:val="0"/>
        </w:rPr>
        <w:t>Konzept für ein ca. 60-sekündiges Animationsvideo im 9:16-Format: Ein schneller Social-Media-Scroll stoppt bei der Frage, warum die Landtagswahl 2027 für den eigenen Alltag relevant ist. Aus alltäglichen Szenen werden klare politische Bezugspunkte: Schule, Mobilität, Sicherheit, Kultur, Wohnen und digitale Teilhabe.</w:t>
      </w:r>
    </w:p>
    <w:p>
      <w:r>
        <w:rPr>
          <w:rFonts w:ascii="Arial" w:hAnsi="Arial"/>
          <w:b w:val="0"/>
        </w:rPr>
        <w:t>Die Umsetzung arbeitet ohne gesprochene Tonspur. Kurze animierte Textimpulse, Musik und präzise Soundeffekte führen durch den Film. Die Tonalität ist neutral, aktivierend und niedrigschwellig: nicht belehrend, sondern einladend.</w:t>
      </w:r>
    </w:p>
    <w:p>
      <w:pPr>
        <w:pStyle w:val="Heading2"/>
      </w:pPr>
      <w:r>
        <w:t>Visuelle Route: Vom Feed zur Wahlkabine</w:t>
      </w:r>
    </w:p>
    <w:p>
      <w:r>
        <w:rPr>
          <w:rFonts w:ascii="Arial" w:hAnsi="Arial"/>
          <w:b w:val="0"/>
        </w:rPr>
        <w:t>Die Bildsprache verbindet Social-UI, reduzierte Vektorillustration und klare Informationsgrafik. Alltagsmotive werden zu Icons, Icons werden zu einer NRW-Silhouette, die Silhouette öffnet sich in einen ruhigen Wahlmoment. So entsteht ein durchgehender visueller Bogen: Was mich betrifft, führt zu dem, was ich mitentscheide.</w:t>
      </w:r>
    </w:p>
    <w:p>
      <w:r>
        <w:rPr>
          <w:rFonts w:ascii="Arial" w:hAnsi="Arial"/>
          <w:b/>
        </w:rPr>
        <w:t>Gestaltungsprinzipien</w:t>
      </w:r>
    </w:p>
    <w:p>
      <w:pPr>
        <w:pStyle w:val="ListBullet"/>
      </w:pPr>
      <w:r>
        <w:rPr>
          <w:rFonts w:ascii="Arial" w:hAnsi="Arial"/>
          <w:b w:val="0"/>
        </w:rPr>
        <w:t>9:16-Safe-Area mit großen, gut lesbaren Textflächen</w:t>
      </w:r>
    </w:p>
    <w:p>
      <w:pPr>
        <w:pStyle w:val="ListBullet"/>
      </w:pPr>
      <w:r>
        <w:rPr>
          <w:rFonts w:ascii="Arial" w:hAnsi="Arial"/>
          <w:b w:val="0"/>
        </w:rPr>
        <w:t>kurze Texteinheiten mit maximal einem Gedanken pro Szene</w:t>
      </w:r>
    </w:p>
    <w:p>
      <w:pPr>
        <w:pStyle w:val="ListBullet"/>
      </w:pPr>
      <w:r>
        <w:rPr>
          <w:rFonts w:ascii="Arial" w:hAnsi="Arial"/>
          <w:b w:val="0"/>
        </w:rPr>
        <w:t>hohe Kontraste, klare Formen, keine hektischen Stroboskop-Effekte</w:t>
      </w:r>
    </w:p>
    <w:p>
      <w:pPr>
        <w:pStyle w:val="ListBullet"/>
      </w:pPr>
      <w:r>
        <w:rPr>
          <w:rFonts w:ascii="Arial" w:hAnsi="Arial"/>
          <w:b w:val="0"/>
        </w:rPr>
        <w:t>Musikbett mit positiver, moderner Bewegung; Soundeffekte für Scroll, Morphing, Stift und Wahlurne</w:t>
      </w:r>
    </w:p>
    <w:p>
      <w:pPr>
        <w:pStyle w:val="ListBullet"/>
      </w:pPr>
      <w:r>
        <w:rPr>
          <w:rFonts w:ascii="Arial" w:hAnsi="Arial"/>
          <w:b w:val="0"/>
        </w:rPr>
        <w:t>Anbindung an das Gestaltungsmanual über Typografie, Farbwelt, Logo- und Endcard-System</w:t>
      </w:r>
    </w:p>
    <w:p>
      <w:pPr>
        <w:pStyle w:val="Heading2"/>
      </w:pPr>
      <w:r>
        <w:t>Storyboard für ca. 60 Sekunden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100"/>
        <w:gridCol w:w="1800"/>
        <w:gridCol w:w="2300"/>
        <w:gridCol w:w="2300"/>
        <w:gridCol w:w="1860"/>
      </w:tblGrid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Zeit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Bild / Animation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Animierter Text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Ton / Barrierearmut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Funktion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0–4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Vertikaler Smartphone-Feed rauscht vorbei. Der Daumen stoppt auf einer Kachel mit Kalenderblatt „2027“.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„2027 wird gewählt.“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kurzer Scroll-Sound, Musik setzt klar ein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Sofortiger Hook im Social-Kontext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5–10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Kalenderkachel klappt auf. Aus ihr springen Alltagsicons: Schulranzen, Bahn, Fahrrad, Haustür, Kulturort, Schild „NRW“.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„Was hat das mit mir zu tun?“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leichte Pop-Sounds, ruhige Lesegeschwindigkeit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Relevanzfrage statt abstrakter Politik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11–18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Icons ordnen sich zu einer animierten Stadtlinie: Haltestelle, Schule, Park, Bibliothek, Wohnhaus.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„Landespolitik steckt im Alltag.“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gewinnt Tempo; Text bleibt zentral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Brücke zwischen Alltag und Landtag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19–27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Stadtlinie morphte in eine NRW-Silhouette. Verbindende Linien zeigen: Themen hängen zusammen.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„Schule. Mobilität. Sicherheit. Kultur.“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je Icon ein dezenter Akzentton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Themenbreite verständlich verdichten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28–36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 neutrales Info-Panel erscheint: Lupe, Sprechblasen, Wahlbenachrichtigung. Die Elemente sortieren sich in drei Schritte.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„Informieren. Meinung bilden. Wählen.“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klarer Dreiklang im Beat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Aktivierende Orientierung ohne Parteibezug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37–46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Wechsel in eine stilisierte Wahlkabine. Ein Stift setzt ein Kreuz auf einem neutralen Stimmzettel; keine Parteien sichtbar.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„Deine Stimme zählt.“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Stift-Sound, Musik kurz reduziert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Konzentration auf den Wahlmoment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47–54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Das Kreuz wird zu einer Linie, die zurück durch die Alltagsszenen läuft. Icons leuchten nacheinander auf.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„Weil Entscheidungen wirken.“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Soundlinie verbindet Szenen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Wirkung der Beteiligung sichtbar machen</w:t>
            </w:r>
          </w:p>
        </w:tc>
      </w:tr>
      <w:tr>
        <w:tc>
          <w:tcPr>
            <w:tcW w:type="dxa" w:w="11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55–60 s</w:t>
            </w:r>
          </w:p>
        </w:tc>
        <w:tc>
          <w:tcPr>
            <w:tcW w:type="dxa" w:w="1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Endcard: NRW-Silhouette, Claim, Logo-/Absenderfläche, ruhige Bewegung im Hintergrund.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„Landtagswahl 2027 in NRW. Informiert wählen.“</w:t>
            </w:r>
          </w:p>
        </w:tc>
        <w:tc>
          <w:tcPr>
            <w:tcW w:type="dxa" w:w="23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löst positiv auf</w:t>
            </w:r>
          </w:p>
        </w:tc>
        <w:tc>
          <w:tcPr>
            <w:tcW w:type="dxa" w:w="18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Klarer Abschluss mit Absenderwirkung</w:t>
            </w:r>
          </w:p>
        </w:tc>
      </w:tr>
    </w:tbl>
    <w:p>
      <w:pPr>
        <w:pStyle w:val="Heading1"/>
      </w:pPr>
      <w:r>
        <w:t>Seite 2: Styleframes, Redaktionsdesign und Umsetzung</w:t>
      </w:r>
    </w:p>
    <w:p>
      <w:pPr>
        <w:pStyle w:val="Heading2"/>
      </w:pPr>
      <w:r>
        <w:t>Styleframe 1: „Scroll-Stopp 2027“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Element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Ausarbeitung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Komposition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Smartphone-Ansicht im Hochformat; der Feed ist nur angedeutet, die Wahl-Kachel steht groß und ruhig im Zentrum.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Bildidee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Alltag der Zielgruppe wird nicht verlassen, sondern dort abgeholt, wo der Film ausgespielt wird.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Textgestaltung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Große, klare Headline: „2027 wird gewählt.“ Darunter ein kurzer Bewegungsimpuls: Kalenderblatt klappt auf.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Animation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Schneller Scroll, harter Stopp, leichtes Nachfedern der Kachel; danach ruhiger Zoom-in.</w:t>
            </w:r>
          </w:p>
        </w:tc>
      </w:tr>
    </w:tbl>
    <w:p>
      <w:pPr>
        <w:pStyle w:val="Heading2"/>
      </w:pPr>
      <w:r>
        <w:t>Styleframe 2: „Alltag ist Landespolitik“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Element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Ausarbeitung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Komposition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Vektor-Stadtlinie mit Schule, Haltestelle, Radweg, Wohnhaus und Kulturort; Icons sind frontal und kontrastreich.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Bildidee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Politische Bildung wird über konkrete Lebensbereiche erzählt, nicht über Institutionen allein.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Textgestaltung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„Landespolitik steckt im Alltag.“ als mittige Textzeile, darunter kurze Icon-Labels.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Animation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Icons entstehen aus der Kalenderkachel und rasten rhythmisch auf einer gemeinsamen Linie ein.</w:t>
            </w:r>
          </w:p>
        </w:tc>
      </w:tr>
    </w:tbl>
    <w:p>
      <w:pPr>
        <w:pStyle w:val="Heading2"/>
      </w:pPr>
      <w:r>
        <w:t>Styleframe 3: „Vom Thema zur Entscheidung“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Element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Ausarbeitung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Komposition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NRW-Silhouette als grafische Fläche; Verbindungslinien führen zu Themenicons und zurück zur Wahlbenachrichtigung.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Bildidee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Wahl wird als Verbindung zwischen persönlichem Alltag und demokratischer Entscheidung sichtbar.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Textgestaltung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Drei-Schritt-Mechanik: „Informieren. Meinung bilden. Wählen.“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Animation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Linien zeichnen sich nacheinander ein; die drei Schritte erscheinen synchron zum Beat.</w:t>
            </w:r>
          </w:p>
        </w:tc>
      </w:tr>
    </w:tbl>
    <w:p>
      <w:pPr>
        <w:pStyle w:val="Heading2"/>
      </w:pPr>
      <w:r>
        <w:t>Styleframe 4: „Ruhiger Wahlmoment“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Element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Ausarbeitung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Komposition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Reduzierte Wahlkabine, neutraler Stimmzettel, Hand mit Stift; viel ruhiger Raum für Text.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Bildidee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Nach dem schnellen Einstieg entsteht ein fokussierter Moment: Beteiligung ist einfach, persönlich und wirksam.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Textgestaltung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„Deine Stimme zählt.“ groß, kontrastreich und ohne Zusatzinformationen.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Animation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Stift setzt ein Kreuz; daraus entsteht eine Linie, die zur Endcard führt.</w:t>
            </w:r>
          </w:p>
        </w:tc>
      </w:tr>
    </w:tbl>
    <w:p>
      <w:pPr>
        <w:pStyle w:val="Heading2"/>
      </w:pPr>
      <w:r>
        <w:t>Bewertungsstärke und Produktionsrealismus</w:t>
      </w:r>
    </w:p>
    <w:p>
      <w:r>
        <w:rPr>
          <w:rFonts w:ascii="Arial" w:hAnsi="Arial"/>
          <w:b w:val="0"/>
        </w:rPr>
        <w:t>Die Idee erfüllt die Formatvorgabe als rein visuelles Social-Video ohne Voiceover. Der dramaturgische Kern ist in einer Minute verständlich, weil jede Szene nur eine Aufgabe übernimmt: Aufmerksamkeit, Relevanz, Orientierung, Wahlmoment, Abschluss.</w:t>
      </w:r>
    </w:p>
    <w:p>
      <w:r>
        <w:rPr>
          <w:rFonts w:ascii="Arial" w:hAnsi="Arial"/>
          <w:b w:val="0"/>
        </w:rPr>
        <w:t>Die Umsetzung ist realistisch für Animationsproduktion: modulare Vektorassets, wiederverwendbare Icons, klare Texttafeln und ein überschaubarer Animationsaufwand. Barrierearme Lesbarkeit entsteht durch Kontrast, kurze Texte, saubere Safe-Area, reduzierte Bewegung und eine Tonspur, die die Information unterstützt, aber nicht ersetzt.</w:t>
      </w:r>
    </w:p>
    <w:p>
      <w:r>
        <w:rPr>
          <w:rFonts w:ascii="Arial" w:hAnsi="Arial"/>
          <w:b/>
        </w:rPr>
        <w:t>Warum dieses Storyboard passt</w:t>
      </w:r>
    </w:p>
    <w:p>
      <w:pPr>
        <w:pStyle w:val="ListBullet"/>
      </w:pPr>
      <w:r>
        <w:rPr>
          <w:rFonts w:ascii="Arial" w:hAnsi="Arial"/>
          <w:b w:val="0"/>
        </w:rPr>
        <w:t>neutraler, öffentlicher Bildungsauftrag ohne parteipolitische Zuspitzung</w:t>
      </w:r>
    </w:p>
    <w:p>
      <w:pPr>
        <w:pStyle w:val="ListBullet"/>
      </w:pPr>
      <w:r>
        <w:rPr>
          <w:rFonts w:ascii="Arial" w:hAnsi="Arial"/>
          <w:b w:val="0"/>
        </w:rPr>
        <w:t>klare Social-Mechanik für Instagram und vergleichbare 9:16-Kanäle</w:t>
      </w:r>
    </w:p>
    <w:p>
      <w:pPr>
        <w:pStyle w:val="ListBullet"/>
      </w:pPr>
      <w:r>
        <w:rPr>
          <w:rFonts w:ascii="Arial" w:hAnsi="Arial"/>
          <w:b w:val="0"/>
        </w:rPr>
        <w:t>konkrete Übersetzung der Landtagswahl in Alltagsthemen</w:t>
      </w:r>
    </w:p>
    <w:p>
      <w:pPr>
        <w:pStyle w:val="ListBullet"/>
      </w:pPr>
      <w:r>
        <w:rPr>
          <w:rFonts w:ascii="Arial" w:hAnsi="Arial"/>
          <w:b w:val="0"/>
        </w:rPr>
        <w:t>Styleframes mit eindeutiger Bildsprache, Animationslogik und Textführung</w:t>
      </w:r>
    </w:p>
    <w:p>
      <w:pPr>
        <w:pStyle w:val="ListBullet"/>
      </w:pPr>
      <w:r>
        <w:rPr>
          <w:rFonts w:ascii="Arial" w:hAnsi="Arial"/>
          <w:b w:val="0"/>
        </w:rPr>
        <w:t>skalierbarer Look für weitere Wahl- und Demokratieformate</w:t>
      </w:r>
    </w:p>
    <w:sectPr w:rsidR="00FC693F" w:rsidRPr="0006063C" w:rsidSect="00034616">
      <w:pgSz w:w="11909" w:h="16834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88" w:lineRule="auto"/>
    </w:pPr>
    <w:rPr>
      <w:rFonts w:ascii="Arial" w:hAnsi="Arial"/>
      <w:color w:val="3B3B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55006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C60A7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3B3B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55006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7070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76" w:lineRule="auto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76" w:lineRule="auto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