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.xml" ContentType="application/vnd.openxmlformats-officedocument.wordprocessingml.footer+xml"/>
  <Override PartName="/word/header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a="http://schemas.openxmlformats.org/drawingml/2006/main" xmlns:pic="http://schemas.openxmlformats.org/drawingml/2006/picture" xmlns:a14="http://schemas.microsoft.com/office/drawing/2010/main" mc:Ignorable="w14 w15 wp14 w16se w16cid w16 w16cex w16sdtdh">
  <w:body>
    <w:p>
      <w:pPr>
        <w:pStyle w:val="Title"/>
        <w:keepNext/>
        <w:spacing w:after="160"/>
        <w:jc w:val="left"/>
      </w:pPr>
      <w:r>
        <w:rPr>
          <w:rFonts w:ascii="Arial" w:hAnsi="Arial"/>
          <w:b/>
          <w:color w:val="550060"/>
          <w:sz w:val="40"/>
        </w:rPr>
        <w:t>Unternehmen / Team / Eignung</w:t>
      </w:r>
    </w:p>
    <w:p>
      <w:r>
        <w:rPr>
          <w:rFonts w:ascii="Arial" w:hAnsi="Arial"/>
          <w:b w:val="0"/>
        </w:rPr>
        <w:t>Die Angaben bündeln Unternehmensdaten, Teamlogik und Eignungsnachweise für die Angebotsunterlagen.</w:t>
      </w:r>
    </w:p>
    <w:p>
      <w:pPr>
        <w:pStyle w:val="Heading1"/>
        <w:keepNext/>
        <w:spacing w:before="200" w:after="120"/>
      </w:pPr>
      <w:r>
        <w:rPr>
          <w:rFonts w:ascii="Arial" w:hAnsi="Arial"/>
          <w:b/>
          <w:color w:val="550060"/>
          <w:sz w:val="28"/>
        </w:rPr>
        <w:t>Unternehmensdaten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800"/>
        <w:gridCol w:w="6560"/>
      </w:tblGrid>
      <w:tr>
        <w:tc>
          <w:tcPr>
            <w:tcW w:type="dxa" w:w="28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550060"/>
          </w:tcPr>
          <w:p>
            <w:pPr>
              <w:spacing w:after="60" w:line="252" w:lineRule="auto"/>
            </w:pPr>
            <w:r>
              <w:rPr>
                <w:rFonts w:ascii="Arial" w:hAnsi="Arial"/>
                <w:b/>
                <w:color w:val="FFFFFF"/>
                <w:sz w:val="19"/>
              </w:rPr>
              <w:t>Angabe</w:t>
            </w:r>
          </w:p>
        </w:tc>
        <w:tc>
          <w:tcPr>
            <w:tcW w:type="dxa" w:w="65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550060"/>
          </w:tcPr>
          <w:p>
            <w:pPr>
              <w:spacing w:after="60" w:line="252" w:lineRule="auto"/>
            </w:pPr>
            <w:r>
              <w:rPr>
                <w:rFonts w:ascii="Arial" w:hAnsi="Arial"/>
                <w:b/>
                <w:color w:val="FFFFFF"/>
                <w:sz w:val="19"/>
              </w:rPr>
              <w:t>Wert</w:t>
            </w:r>
          </w:p>
        </w:tc>
      </w:tr>
      <w:tr>
        <w:tc>
          <w:tcPr>
            <w:tcW w:type="dxa" w:w="28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Firmenbezeichnung</w:t>
            </w:r>
          </w:p>
        </w:tc>
        <w:tc>
          <w:tcPr>
            <w:tcW w:type="dxa" w:w="65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contentkueche GmbH</w:t>
            </w:r>
          </w:p>
        </w:tc>
      </w:tr>
      <w:tr>
        <w:tc>
          <w:tcPr>
            <w:tcW w:type="dxa" w:w="28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Firmenbezeichnung laut Handelsregister</w:t>
            </w:r>
          </w:p>
        </w:tc>
        <w:tc>
          <w:tcPr>
            <w:tcW w:type="dxa" w:w="65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contentkueche GmbH / contentküche GmbH</w:t>
            </w:r>
          </w:p>
        </w:tc>
      </w:tr>
      <w:tr>
        <w:tc>
          <w:tcPr>
            <w:tcW w:type="dxa" w:w="28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Geschäftsanschrift</w:t>
            </w:r>
          </w:p>
        </w:tc>
        <w:tc>
          <w:tcPr>
            <w:tcW w:type="dxa" w:w="65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Herzogstr. 64, 80803 München</w:t>
            </w:r>
          </w:p>
        </w:tc>
      </w:tr>
      <w:tr>
        <w:tc>
          <w:tcPr>
            <w:tcW w:type="dxa" w:w="28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Sitz</w:t>
            </w:r>
          </w:p>
        </w:tc>
        <w:tc>
          <w:tcPr>
            <w:tcW w:type="dxa" w:w="65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München</w:t>
            </w:r>
          </w:p>
        </w:tc>
      </w:tr>
      <w:tr>
        <w:tc>
          <w:tcPr>
            <w:tcW w:type="dxa" w:w="28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E-Mail</w:t>
            </w:r>
          </w:p>
        </w:tc>
        <w:tc>
          <w:tcPr>
            <w:tcW w:type="dxa" w:w="65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kontakt@contentkueche.de</w:t>
            </w:r>
          </w:p>
        </w:tc>
      </w:tr>
      <w:tr>
        <w:tc>
          <w:tcPr>
            <w:tcW w:type="dxa" w:w="28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Office-Telefon</w:t>
            </w:r>
          </w:p>
        </w:tc>
        <w:tc>
          <w:tcPr>
            <w:tcW w:type="dxa" w:w="65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+49 (0)89 20070899</w:t>
            </w:r>
          </w:p>
        </w:tc>
      </w:tr>
      <w:tr>
        <w:tc>
          <w:tcPr>
            <w:tcW w:type="dxa" w:w="28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Handelsregisternummer</w:t>
            </w:r>
          </w:p>
        </w:tc>
        <w:tc>
          <w:tcPr>
            <w:tcW w:type="dxa" w:w="65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HRB 193736</w:t>
            </w:r>
          </w:p>
        </w:tc>
      </w:tr>
      <w:tr>
        <w:tc>
          <w:tcPr>
            <w:tcW w:type="dxa" w:w="28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Registergericht</w:t>
            </w:r>
          </w:p>
        </w:tc>
        <w:tc>
          <w:tcPr>
            <w:tcW w:type="dxa" w:w="65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Amtsgericht München</w:t>
            </w:r>
          </w:p>
        </w:tc>
      </w:tr>
      <w:tr>
        <w:tc>
          <w:tcPr>
            <w:tcW w:type="dxa" w:w="28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Rechtsform</w:t>
            </w:r>
          </w:p>
        </w:tc>
        <w:tc>
          <w:tcPr>
            <w:tcW w:type="dxa" w:w="65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Gesellschaft mit beschränkter Haftung</w:t>
            </w:r>
          </w:p>
        </w:tc>
      </w:tr>
      <w:tr>
        <w:tc>
          <w:tcPr>
            <w:tcW w:type="dxa" w:w="28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Geschäftsführung</w:t>
            </w:r>
          </w:p>
        </w:tc>
        <w:tc>
          <w:tcPr>
            <w:tcW w:type="dxa" w:w="65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Nadine Meyer</w:t>
            </w:r>
          </w:p>
        </w:tc>
      </w:tr>
      <w:tr>
        <w:tc>
          <w:tcPr>
            <w:tcW w:type="dxa" w:w="28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USt-IdNr.</w:t>
            </w:r>
          </w:p>
        </w:tc>
        <w:tc>
          <w:tcPr>
            <w:tcW w:type="dxa" w:w="65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DE278991257</w:t>
            </w:r>
          </w:p>
        </w:tc>
      </w:tr>
      <w:tr>
        <w:tc>
          <w:tcPr>
            <w:tcW w:type="dxa" w:w="28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Unternehmensgröße / festangestellte Mitarbeitende</w:t>
            </w:r>
          </w:p>
        </w:tc>
        <w:tc>
          <w:tcPr>
            <w:tcW w:type="dxa" w:w="65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rund 25 Mitarbeitende</w:t>
            </w:r>
          </w:p>
        </w:tc>
      </w:tr>
      <w:tr>
        <w:tc>
          <w:tcPr>
            <w:tcW w:type="dxa" w:w="28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Versicherer</w:t>
            </w:r>
          </w:p>
        </w:tc>
        <w:tc>
          <w:tcPr>
            <w:tcW w:type="dxa" w:w="65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AXA Versicherung AG</w:t>
            </w:r>
          </w:p>
        </w:tc>
      </w:tr>
      <w:tr>
        <w:tc>
          <w:tcPr>
            <w:tcW w:type="dxa" w:w="28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Versicherungsnummer</w:t>
            </w:r>
          </w:p>
        </w:tc>
        <w:tc>
          <w:tcPr>
            <w:tcW w:type="dxa" w:w="65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20240603307</w:t>
            </w:r>
          </w:p>
        </w:tc>
      </w:tr>
      <w:tr>
        <w:tc>
          <w:tcPr>
            <w:tcW w:type="dxa" w:w="28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Deckungssumme</w:t>
            </w:r>
          </w:p>
        </w:tc>
        <w:tc>
          <w:tcPr>
            <w:tcW w:type="dxa" w:w="65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3.000.000 EUR je Schadensfall pauschal für Personen-, Sach- und Vermögensschäden; Jahreshöchstersatzleistung 9.000.000 EUR je Versicherungsjahr</w:t>
            </w:r>
          </w:p>
        </w:tc>
      </w:tr>
      <w:tr>
        <w:tc>
          <w:tcPr>
            <w:tcW w:type="dxa" w:w="28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Versicherungszeitraum</w:t>
            </w:r>
          </w:p>
        </w:tc>
        <w:tc>
          <w:tcPr>
            <w:tcW w:type="dxa" w:w="65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Beginn 28.09.2021; Ablauf 28.09.2026</w:t>
            </w:r>
          </w:p>
        </w:tc>
      </w:tr>
    </w:tbl>
    <w:p>
      <w:pPr>
        <w:pStyle w:val="Heading1"/>
        <w:keepNext/>
        <w:spacing w:before="200" w:after="120"/>
      </w:pPr>
      <w:r>
        <w:rPr>
          <w:rFonts w:ascii="Arial" w:hAnsi="Arial"/>
          <w:b/>
          <w:color w:val="550060"/>
          <w:sz w:val="28"/>
        </w:rPr>
        <w:t>Projektteam</w:t>
      </w:r>
    </w:p>
    <w:p>
      <w:r>
        <w:rPr>
          <w:rFonts w:ascii="Arial" w:hAnsi="Arial"/>
          <w:b w:val="0"/>
        </w:rPr>
        <w:t>Das vorgeschlagene Projektteam ist auf die geforderten Video- und Livestream-Leistungen ausgerichtet: Projektleitung, redaktionelle Konzeption, Produktion, Livestream-/Techniksetup, Postproduktion, Social-Video-Adaption sowie Qualitätssicherung und barrierearme Bereitstellung werden als abgestimmtes Arbeitsmodell abgedeckt.</w:t>
      </w:r>
    </w:p>
    <w:p>
      <w:pPr>
        <w:pStyle w:val="Heading2"/>
        <w:keepNext/>
        <w:spacing w:before="160" w:after="80"/>
      </w:pPr>
      <w:r>
        <w:rPr>
          <w:rFonts w:ascii="Arial" w:hAnsi="Arial"/>
          <w:b/>
          <w:color w:val="C60A7B"/>
          <w:sz w:val="24"/>
        </w:rPr>
        <w:t>Gesamtprojektleitung und strategische Steuerung</w:t>
      </w:r>
    </w:p>
    <w:p>
      <w:r>
        <w:rPr>
          <w:rFonts w:ascii="Arial" w:hAnsi="Arial"/>
          <w:b w:val="0"/>
        </w:rPr>
        <w:t>Gesamtprojektleitung und strategische Steuerung: Constantin Duge, Sarah Loderer, Nadine Meyer. Die Rolle bündelt Auftraggebersteuerung, Angebotslogik, Qualitätssicherung und Entscheidungsfähigkeit. Die benannten Personen bilden dafür einen klaren Verantwortungsbereich im Projektteam.</w:t>
      </w:r>
    </w:p>
    <w:p>
      <w:pPr>
        <w:pStyle w:val="ListBullet"/>
      </w:pPr>
      <w:r>
        <w:rPr>
          <w:rFonts w:ascii="Arial" w:hAnsi="Arial"/>
          <w:b w:val="0"/>
        </w:rPr>
        <w:t>Constantin Duge (Projektleitung / operative Leitung): Operativer Geschäftsführer mit strategischer Endverantwortung für Kundenprojekte, Projektqualität, Sales, operative Steuerung und Company-Brain-/KI-Themen. Er bringt 13 Jahre Erfahrung in der contentkueche ein und verantwortet operative Geschäftsleitung und strategische Beratung.</w:t>
      </w:r>
    </w:p>
    <w:p>
      <w:pPr>
        <w:pStyle w:val="ListBullet"/>
      </w:pPr>
      <w:r>
        <w:rPr>
          <w:rFonts w:ascii="Arial" w:hAnsi="Arial"/>
          <w:b w:val="0"/>
        </w:rPr>
        <w:t>Sarah Loderer (Projektmanagement): Verantwortlich für schlanke und effiziente Abläufe, Budgetsicherheit, transparente Prozesse und Abrechnungen. Intern erste Anlaufstelle für HR, Accounting, Controlling, Zentraleinkauf, Prozesse, Abwesenheit und interne Weiterentwicklung.</w:t>
      </w:r>
    </w:p>
    <w:p>
      <w:pPr>
        <w:pStyle w:val="ListBullet"/>
      </w:pPr>
      <w:r>
        <w:rPr>
          <w:rFonts w:ascii="Arial" w:hAnsi="Arial"/>
          <w:b w:val="0"/>
        </w:rPr>
        <w:t>Nadine Meyer (Geschäftsführerin): Gründerin der contentkueche GmbH mit 25+ Jahren Erfahrung in TV, PR und Online Marketing. Pitchprofil betont Projektmanagement, Controlling, Teamführung, Social Media, SEO, Content Marketing, Event-/Show-Erfahrung sowie New Work und Female Empowerment.</w:t>
      </w:r>
    </w:p>
    <w:p>
      <w:pPr>
        <w:pStyle w:val="Heading2"/>
        <w:keepNext/>
        <w:spacing w:before="160" w:after="80"/>
      </w:pPr>
      <w:r>
        <w:rPr>
          <w:rFonts w:ascii="Arial" w:hAnsi="Arial"/>
          <w:b/>
          <w:color w:val="C60A7B"/>
          <w:sz w:val="24"/>
        </w:rPr>
        <w:t>Redaktion, Konzeption und fachliche Dramaturgie</w:t>
      </w:r>
    </w:p>
    <w:p>
      <w:r>
        <w:rPr>
          <w:rFonts w:ascii="Arial" w:hAnsi="Arial"/>
          <w:b w:val="0"/>
        </w:rPr>
        <w:t>Redaktion, Konzeption und fachliche Dramaturgie: Marlene Mackinger, Dorina Osztrogonacz, Miriam Uhl. Die Rolle übersetzt Fachthemen in verständliche Dramaturgie, Interviewlogik und redaktionell sichere Videobeiträge. Die benannten Personen bilden dafür einen klaren Verantwortungsbereich im Projektteam.</w:t>
      </w:r>
    </w:p>
    <w:p>
      <w:pPr>
        <w:pStyle w:val="ListBullet"/>
      </w:pPr>
      <w:r>
        <w:rPr>
          <w:rFonts w:ascii="Arial" w:hAnsi="Arial"/>
          <w:b w:val="0"/>
        </w:rPr>
        <w:t>Marlene Mackinger (Head of Content): Senior Content Marketing Managerin für Kundenführung, Content-Marketing-Konzepte, Briefings und Projektkoordination. Sie ist Spezialistin für Text-Content und SEO, mit Erfahrung in reichweitenstarken Content- und SEO-Projekten.</w:t>
      </w:r>
    </w:p>
    <w:p>
      <w:pPr>
        <w:pStyle w:val="ListBullet"/>
      </w:pPr>
      <w:r>
        <w:rPr>
          <w:rFonts w:ascii="Arial" w:hAnsi="Arial"/>
          <w:b w:val="0"/>
        </w:rPr>
        <w:t>Dorina Osztrogonacz (Head of Social Media): Senior Content Marketing Managerin für LV und KSKMSE/Kreissparkasse. Sie bringt Erfahrung als Head of Social Media und Key Account Managerin beim Aufbau der größten unbezahlten Reichweite einer Versicherung in Deutschland für LV 1871.</w:t>
      </w:r>
    </w:p>
    <w:p>
      <w:pPr>
        <w:pStyle w:val="ListBullet"/>
      </w:pPr>
      <w:r>
        <w:rPr>
          <w:rFonts w:ascii="Arial" w:hAnsi="Arial"/>
          <w:b w:val="0"/>
        </w:rPr>
        <w:t>Miriam Uhl (Content Marketing Management): Content Marketing Managerin für IFAT und Tetra. Ihre Rolle liegt in der Übersetzung von Markenbotschaften in Inhalte, die Zielgruppen präzise ansprechen, langfristig binden und Unternehmen klar positionieren.</w:t>
      </w:r>
    </w:p>
    <w:p>
      <w:pPr>
        <w:pStyle w:val="Heading2"/>
        <w:keepNext/>
        <w:spacing w:before="160" w:after="80"/>
      </w:pPr>
      <w:r>
        <w:rPr>
          <w:rFonts w:ascii="Arial" w:hAnsi="Arial"/>
          <w:b/>
          <w:color w:val="C60A7B"/>
          <w:sz w:val="24"/>
        </w:rPr>
        <w:t>Produktion, Kamera, Ton, Licht und Livestream-Setup</w:t>
      </w:r>
    </w:p>
    <w:p>
      <w:r>
        <w:rPr>
          <w:rFonts w:ascii="Arial" w:hAnsi="Arial"/>
          <w:b w:val="0"/>
        </w:rPr>
        <w:t>Produktion, Kamera, Ton, Licht und Livestream-Setup: Valentin Maurer, Alexander Kirk Tuttle, Florian Aichler. Die Rolle sichert Dreh, Technik, Kamera-/Ton-/Lichtsetup und Livestream-Logistik ab. Die benannten Personen bilden dafür einen klaren Verantwortungsbereich im Projektteam.</w:t>
      </w:r>
    </w:p>
    <w:p>
      <w:pPr>
        <w:pStyle w:val="ListBullet"/>
      </w:pPr>
      <w:r>
        <w:rPr>
          <w:rFonts w:ascii="Arial" w:hAnsi="Arial"/>
          <w:b w:val="0"/>
        </w:rPr>
        <w:t>Valentin Maurer (Mediengestaltung Bild &amp; Ton): Mediengestalter im Content-Team, eingebunden bei Drehs, Schnitt und Content-Produktion. Er ist kreativ, präzise und technisch versiert für Content, der visuell nachhaltig überzeugt.</w:t>
      </w:r>
    </w:p>
    <w:p>
      <w:pPr>
        <w:pStyle w:val="ListBullet"/>
      </w:pPr>
      <w:r>
        <w:rPr>
          <w:rFonts w:ascii="Arial" w:hAnsi="Arial"/>
          <w:b w:val="0"/>
        </w:rPr>
        <w:t>Alexander Kirk Tuttle (Produktionstechnik): Produktionsleiter für Produktionen, Drehs, Equipment, Produktionsplanung und technische Umsetzung. Er ist verantwortlich für reibungslose Abläufe, technische Präzision und perfekte Abstimmung als Basis für hochwertige Produktionen.</w:t>
      </w:r>
    </w:p>
    <w:p>
      <w:pPr>
        <w:pStyle w:val="ListBullet"/>
      </w:pPr>
      <w:r>
        <w:rPr>
          <w:rFonts w:ascii="Arial" w:hAnsi="Arial"/>
          <w:b w:val="0"/>
        </w:rPr>
        <w:t>Florian Aichler (Mediengestaltung Bild &amp; Ton): Mediengestalter im Content-Team mit besonderem Skill AI-Video. Er ist Kombination aus technischem Detailwissen und Inszenierungskompetenz für kanalübergreifendes Bewegtbild.</w:t>
      </w:r>
    </w:p>
    <w:p>
      <w:pPr>
        <w:pStyle w:val="Heading2"/>
        <w:keepNext/>
        <w:spacing w:before="160" w:after="80"/>
      </w:pPr>
      <w:r>
        <w:rPr>
          <w:rFonts w:ascii="Arial" w:hAnsi="Arial"/>
          <w:b/>
          <w:color w:val="C60A7B"/>
          <w:sz w:val="24"/>
        </w:rPr>
        <w:t>Postproduktion, Untertitel, Barrierefreiheit und Ausspielung</w:t>
      </w:r>
    </w:p>
    <w:p>
      <w:r>
        <w:rPr>
          <w:rFonts w:ascii="Arial" w:hAnsi="Arial"/>
          <w:b w:val="0"/>
        </w:rPr>
        <w:t>Postproduktion, Untertitel, Barrierefreiheit und Ausspielung: Julius Fröhlich, Dorina Osztrogonacz, Nina Berghald. Die Rolle sorgt für Schnitt, Untertitel-/Dateiformate, Ausspielung und barrierearme Bereitstellung. Die benannten Personen bilden dafür einen klaren Verantwortungsbereich im Projektteam.</w:t>
      </w:r>
    </w:p>
    <w:p>
      <w:pPr>
        <w:pStyle w:val="ListBullet"/>
      </w:pPr>
      <w:r>
        <w:rPr>
          <w:rFonts w:ascii="Arial" w:hAnsi="Arial"/>
          <w:b w:val="0"/>
        </w:rPr>
        <w:t>Julius Fröhlich (Head of Produktion): Intern Business-Development- und IT-/Tool-Ansprechpartner mit zusätzlicher fachlicher Unterstützung für Produktion und Schnitt. Er verantwortet als Head of Produktion die Produktion von über 10.000 Social-Media-Videos in den letzten 10 Jahren mit mehr als 100.000.000 Views.</w:t>
      </w:r>
    </w:p>
    <w:p>
      <w:pPr>
        <w:pStyle w:val="ListBullet"/>
      </w:pPr>
      <w:r>
        <w:rPr>
          <w:rFonts w:ascii="Arial" w:hAnsi="Arial"/>
          <w:b w:val="0"/>
        </w:rPr>
        <w:t>Dorina Osztrogonacz (Head of Social Media): Senior Content Marketing Managerin für LV und KSKMSE/Kreissparkasse. Sie bringt Erfahrung als Head of Social Media und Key Account Managerin beim Aufbau der größten unbezahlten Reichweite einer Versicherung in Deutschland für LV 1871.</w:t>
      </w:r>
    </w:p>
    <w:p>
      <w:pPr>
        <w:pStyle w:val="ListBullet"/>
      </w:pPr>
      <w:r>
        <w:rPr>
          <w:rFonts w:ascii="Arial" w:hAnsi="Arial"/>
          <w:b w:val="0"/>
        </w:rPr>
        <w:t>Nina Berghald (Design): Verantwortlich für komplexe Grafik, CI/CD, Designqualität, strategische Gestaltung, Konzeptdesign und anspruchsvolle visuelle Lösungen. Sie bringt 10 Jahre Verantwortung für visuelle Konzepte, Wiedererkennung und starke kanalübergreifende Inszenierung.</w:t>
      </w:r>
    </w:p>
    <w:p>
      <w:pPr>
        <w:pStyle w:val="Heading2"/>
        <w:keepNext/>
        <w:spacing w:before="160" w:after="80"/>
      </w:pPr>
      <w:r>
        <w:rPr>
          <w:rFonts w:ascii="Arial" w:hAnsi="Arial"/>
          <w:b/>
          <w:color w:val="C60A7B"/>
          <w:sz w:val="24"/>
        </w:rPr>
        <w:t>Social-Media-Videoformate und plattformgerechte Adaptionen</w:t>
      </w:r>
    </w:p>
    <w:p>
      <w:r>
        <w:rPr>
          <w:rFonts w:ascii="Arial" w:hAnsi="Arial"/>
          <w:b w:val="0"/>
        </w:rPr>
        <w:t>Social-Media-Videoformate und plattformgerechte Adaptionen: Dorina Osztrogonacz, Julius Fröhlich, Marlene Mackinger. Die Rolle stellt sicher, dass aus Videomaterial verständliche Kurzformate und wiedererkennbare Social-Assets entstehen. Die benannten Personen bilden dafür einen klaren Verantwortungsbereich im Projektteam.</w:t>
      </w:r>
    </w:p>
    <w:p>
      <w:pPr>
        <w:pStyle w:val="ListBullet"/>
      </w:pPr>
      <w:r>
        <w:rPr>
          <w:rFonts w:ascii="Arial" w:hAnsi="Arial"/>
          <w:b w:val="0"/>
        </w:rPr>
        <w:t>Dorina Osztrogonacz (Head of Social Media): Senior Content Marketing Managerin für LV und KSKMSE/Kreissparkasse. Sie bringt Erfahrung als Head of Social Media und Key Account Managerin beim Aufbau der größten unbezahlten Reichweite einer Versicherung in Deutschland für LV 1871.</w:t>
      </w:r>
    </w:p>
    <w:p>
      <w:pPr>
        <w:pStyle w:val="ListBullet"/>
      </w:pPr>
      <w:r>
        <w:rPr>
          <w:rFonts w:ascii="Arial" w:hAnsi="Arial"/>
          <w:b w:val="0"/>
        </w:rPr>
        <w:t>Julius Fröhlich (Head of Produktion): Intern Business-Development- und IT-/Tool-Ansprechpartner mit zusätzlicher fachlicher Unterstützung für Produktion und Schnitt. Er verantwortet als Head of Produktion die Produktion von über 10.000 Social-Media-Videos in den letzten 10 Jahren mit mehr als 100.000.000 Views.</w:t>
      </w:r>
    </w:p>
    <w:p>
      <w:pPr>
        <w:pStyle w:val="ListBullet"/>
      </w:pPr>
      <w:r>
        <w:rPr>
          <w:rFonts w:ascii="Arial" w:hAnsi="Arial"/>
          <w:b w:val="0"/>
        </w:rPr>
        <w:t>Marlene Mackinger (Head of Content): Senior Content Marketing Managerin für Kundenführung, Content-Marketing-Konzepte, Briefings und Projektkoordination. Sie ist Spezialistin für Text-Content und SEO, mit Erfahrung in reichweitenstarken Content- und SEO-Projekten.</w:t>
      </w:r>
    </w:p>
    <w:p>
      <w:pPr>
        <w:pStyle w:val="Heading2"/>
        <w:keepNext/>
        <w:spacing w:before="160" w:after="80"/>
      </w:pPr>
      <w:r>
        <w:rPr>
          <w:rFonts w:ascii="Arial" w:hAnsi="Arial"/>
          <w:b/>
          <w:color w:val="C60A7B"/>
          <w:sz w:val="24"/>
        </w:rPr>
        <w:t>Kommerzielle Steuerung, Ablauf- und Ressourcensicherheit</w:t>
      </w:r>
    </w:p>
    <w:p>
      <w:r>
        <w:rPr>
          <w:rFonts w:ascii="Arial" w:hAnsi="Arial"/>
          <w:b w:val="0"/>
        </w:rPr>
        <w:t>Kommerzielle Steuerung, Ablauf- und Ressourcensicherheit: Sarah Loderer, Nadine Meyer, Constantin Duge. Die Rolle sorgt für Ressourcenplanung, Abruflogik, Budgetkontrolle und verlässliche operative Prozesse. Die benannten Personen bilden dafür einen klaren Verantwortungsbereich im Projektteam.</w:t>
      </w:r>
    </w:p>
    <w:p>
      <w:pPr>
        <w:pStyle w:val="ListBullet"/>
      </w:pPr>
      <w:r>
        <w:rPr>
          <w:rFonts w:ascii="Arial" w:hAnsi="Arial"/>
          <w:b w:val="0"/>
        </w:rPr>
        <w:t>Sarah Loderer (Projektmanagement): Verantwortlich für schlanke und effiziente Abläufe, Budgetsicherheit, transparente Prozesse und Abrechnungen. Intern erste Anlaufstelle für HR, Accounting, Controlling, Zentraleinkauf, Prozesse, Abwesenheit und interne Weiterentwicklung.</w:t>
      </w:r>
    </w:p>
    <w:p>
      <w:pPr>
        <w:pStyle w:val="ListBullet"/>
      </w:pPr>
      <w:r>
        <w:rPr>
          <w:rFonts w:ascii="Arial" w:hAnsi="Arial"/>
          <w:b w:val="0"/>
        </w:rPr>
        <w:t>Nadine Meyer (Geschäftsführerin): Gründerin der contentkueche GmbH mit 25+ Jahren Erfahrung in TV, PR und Online Marketing. Pitchprofil betont Projektmanagement, Controlling, Teamführung, Social Media, SEO, Content Marketing, Event-/Show-Erfahrung sowie New Work und Female Empowerment.</w:t>
      </w:r>
    </w:p>
    <w:p>
      <w:pPr>
        <w:pStyle w:val="ListBullet"/>
      </w:pPr>
      <w:r>
        <w:rPr>
          <w:rFonts w:ascii="Arial" w:hAnsi="Arial"/>
          <w:b w:val="0"/>
        </w:rPr>
        <w:t>Constantin Duge (Projektleitung / operative Leitung): Operativer Geschäftsführer mit strategischer Endverantwortung für Kundenprojekte, Projektqualität, Sales, operative Steuerung und Company-Brain-/KI-Themen. Er bringt 13 Jahre Erfahrung in der contentkueche ein und verantwortet operative Geschäftsleitung und strategische Beratung.</w:t>
      </w:r>
    </w:p>
    <w:sectPr>
      <w:pgSz w:w="11909" w:h="16834" w:orient="portrait"/>
      <w:pgMar w:top="1080" w:right="1080" w:bottom="1080" w:left="1080" w:header="720" w:footer="720" w:gutter="0"/>
      <w:cols w:space="720"/>
      <w:docGrid w:linePitch="360"/>
      <w:headerReference w:type="default" r:id="R0ef492e97ac34c53"/>
      <w:footerReference w:type="default" r:id="R1e5de986372b443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1B5B1D3F" w:rsidTr="1B5B1D3F" w14:paraId="23B9E935">
      <w:trPr>
        <w:trHeight w:val="300"/>
      </w:trPr>
      <w:tc>
        <w:tcPr>
          <w:tcW w:w="3005" w:type="dxa"/>
          <w:tcMar/>
        </w:tcPr>
        <w:p w:rsidR="1B5B1D3F" w:rsidP="1B5B1D3F" w:rsidRDefault="1B5B1D3F" w14:paraId="5CBCB70D" w14:textId="4841726E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1B5B1D3F" w:rsidP="1B5B1D3F" w:rsidRDefault="1B5B1D3F" w14:paraId="1A883A86" w14:textId="193310AA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1B5B1D3F" w:rsidP="1B5B1D3F" w:rsidRDefault="1B5B1D3F" w14:paraId="6538319C" w14:textId="1EF0FE94">
          <w:pPr>
            <w:pStyle w:val="Header"/>
            <w:bidi w:val="0"/>
            <w:ind w:right="-115"/>
            <w:jc w:val="right"/>
          </w:pPr>
        </w:p>
      </w:tc>
    </w:tr>
  </w:tbl>
  <w:p w:rsidR="1B5B1D3F" w:rsidP="1B5B1D3F" w:rsidRDefault="1B5B1D3F" w14:paraId="1B3C13F9" w14:textId="2131C187">
    <w:pPr>
      <w:pStyle w:val="Footer"/>
      <w:bidi w:val="0"/>
    </w:pPr>
  </w:p>
</w:ftr>
</file>

<file path=word/header.xml><?xml version="1.0" encoding="utf-8"?>
<w:hdr xmlns:w14="http://schemas.microsoft.com/office/word/2010/wordml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 xmlns:w="http://schemas.openxmlformats.org/wordprocessingml/2006/main">
  <w:p w:rsidR="1B5B1D3F" w:rsidP="1B5B1D3F" w:rsidRDefault="1B5B1D3F" w14:paraId="1B04A1FC" w14:textId="6A71372B">
    <w:pPr>
      <w:bidi w:val="0"/>
      <w:spacing w:after="0" w:line="240" w:lineRule="auto"/>
      <w:jc w:val="center"/>
      <w:rPr>
        <w:rFonts w:ascii="Times New Roman" w:hAnsi="Times New Roman" w:eastAsia="Times New Roman" w:cs="Times New Roman"/>
        <w:b w:val="0"/>
        <w:bCs w:val="0"/>
        <w:i w:val="0"/>
        <w:iCs w:val="0"/>
        <w:caps w:val="0"/>
        <w:smallCaps w:val="0"/>
        <w:noProof w:val="0"/>
        <w:color w:val="000000" w:themeColor="text1" w:themeTint="FF" w:themeShade="FF"/>
        <w:sz w:val="24"/>
        <w:szCs w:val="24"/>
        <w:lang w:val="de-DE"/>
      </w:rPr>
    </w:pPr>
    <w:r w:rsidR="1B5B1D3F">
      <w:drawing>
        <wp:inline wp14:editId="3B5CDE30" wp14:anchorId="0E6E1853">
          <wp:extent cx="3657600" cy="571500"/>
          <wp:effectExtent l="0" t="0" r="0" b="0"/>
          <wp:docPr id="455476434" name="" title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"/>
                  <pic:cNvPicPr/>
                </pic:nvPicPr>
                <pic:blipFill>
                  <a:blip r:embed="R969f2bbaa2f3475c">
                    <a:extLst>
                      <a:ext xmlns:a="http://schemas.openxmlformats.org/drawingml/2006/main" uri="{28A0092B-C50C-407E-A947-70E740481C1C}">
                        <a14:useLocalDpi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57600" cy="571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1B5B1D3F" w:rsidP="1B5B1D3F" w:rsidRDefault="1B5B1D3F" w14:paraId="43D23DB2" w14:textId="39C339D0">
    <w:pPr>
      <w:bidi w:val="0"/>
      <w:spacing w:after="0" w:line="240" w:lineRule="auto"/>
      <w:jc w:val="center"/>
      <w:rPr>
        <w:rFonts w:ascii="Arial" w:hAnsi="Arial" w:eastAsia="Arial" w:cs="Arial"/>
        <w:b w:val="0"/>
        <w:bCs w:val="0"/>
        <w:i w:val="0"/>
        <w:iCs w:val="0"/>
        <w:caps w:val="0"/>
        <w:smallCaps w:val="0"/>
        <w:noProof w:val="0"/>
        <w:color w:val="000000" w:themeColor="text1" w:themeTint="FF" w:themeShade="FF"/>
        <w:sz w:val="19"/>
        <w:szCs w:val="19"/>
        <w:lang w:val="de-DE"/>
      </w:rPr>
    </w:pPr>
    <w:r w:rsidRPr="1B5B1D3F" w:rsidR="1B5B1D3F">
      <w:rPr>
        <w:rFonts w:ascii="Arial" w:hAnsi="Arial" w:eastAsia="Arial" w:cs="Arial"/>
        <w:b w:val="0"/>
        <w:bCs w:val="0"/>
        <w:i w:val="0"/>
        <w:iCs w:val="0"/>
        <w:caps w:val="0"/>
        <w:smallCaps w:val="0"/>
        <w:noProof w:val="0"/>
        <w:color w:val="000000" w:themeColor="text1" w:themeTint="FF" w:themeShade="FF"/>
        <w:sz w:val="19"/>
        <w:szCs w:val="19"/>
        <w:lang w:val="de-DE"/>
      </w:rPr>
      <w:t>CONTENTKUECHE GMBH HERZOGSTRASSE 64 80803 MÜNCHEN­­­</w:t>
    </w:r>
  </w:p>
  <w:p w:rsidR="1B5B1D3F" w:rsidP="1B5B1D3F" w:rsidRDefault="1B5B1D3F" w14:paraId="74AAE62E" w14:textId="26F75517">
    <w:pPr>
      <w:bidi w:val="0"/>
      <w:spacing w:after="0" w:line="240" w:lineRule="auto"/>
      <w:rPr>
        <w:rFonts w:ascii="Times New Roman" w:hAnsi="Times New Roman" w:eastAsia="Times New Roman" w:cs="Times New Roman"/>
        <w:b w:val="0"/>
        <w:bCs w:val="0"/>
        <w:i w:val="0"/>
        <w:iCs w:val="0"/>
        <w:caps w:val="0"/>
        <w:smallCaps w:val="0"/>
        <w:noProof w:val="0"/>
        <w:color w:val="000000" w:themeColor="text1" w:themeTint="FF" w:themeShade="FF"/>
        <w:sz w:val="24"/>
        <w:szCs w:val="24"/>
        <w:lang w:val="de-DE"/>
      </w:rPr>
    </w:pPr>
  </w:p>
  <w:p w:rsidR="1B5B1D3F" w:rsidP="1B5B1D3F" w:rsidRDefault="1B5B1D3F" w14:paraId="4CC76935" w14:textId="1FDC461D">
    <w:pPr>
      <w:tabs>
        <w:tab w:val="center" w:leader="none" w:pos="4680"/>
        <w:tab w:val="right" w:leader="none" w:pos="9360"/>
      </w:tabs>
      <w:bidi w:val="0"/>
      <w:spacing w:after="0" w:line="240" w:lineRule="auto"/>
      <w:ind w:left="-115"/>
      <w:rPr>
        <w:rFonts w:ascii="Times New Roman" w:hAnsi="Times New Roman" w:eastAsia="Times New Roman" w:cs="Times New Roman"/>
        <w:b w:val="0"/>
        <w:bCs w:val="0"/>
        <w:i w:val="0"/>
        <w:iCs w:val="0"/>
        <w:caps w:val="0"/>
        <w:smallCaps w:val="0"/>
        <w:noProof w:val="0"/>
        <w:color w:val="000000" w:themeColor="text1" w:themeTint="FF" w:themeShade="FF"/>
        <w:sz w:val="24"/>
        <w:szCs w:val="24"/>
        <w:lang w:val="de-DE"/>
      </w:rPr>
    </w:pPr>
  </w:p>
  <w:p w:rsidR="1B5B1D3F" w:rsidP="1B5B1D3F" w:rsidRDefault="1B5B1D3F" w14:paraId="6CA0E7CB" w14:textId="6C5E8986">
    <w:pPr>
      <w:tabs>
        <w:tab w:val="center" w:leader="none" w:pos="4680"/>
        <w:tab w:val="right" w:leader="none" w:pos="9360"/>
      </w:tabs>
      <w:bidi w:val="0"/>
      <w:spacing w:after="0" w:line="240" w:lineRule="auto"/>
      <w:rPr>
        <w:rFonts w:ascii="Times New Roman" w:hAnsi="Times New Roman" w:eastAsia="Times New Roman" w:cs="Times New Roman"/>
        <w:b w:val="0"/>
        <w:bCs w:val="0"/>
        <w:i w:val="0"/>
        <w:iCs w:val="0"/>
        <w:caps w:val="0"/>
        <w:smallCaps w:val="0"/>
        <w:noProof w:val="0"/>
        <w:color w:val="000000" w:themeColor="text1" w:themeTint="FF" w:themeShade="FF"/>
        <w:sz w:val="24"/>
        <w:szCs w:val="24"/>
        <w:lang w:val="de-DE"/>
      </w:rPr>
    </w:pPr>
  </w:p>
  <w:p w:rsidR="1B5B1D3F" w:rsidP="1B5B1D3F" w:rsidRDefault="1B5B1D3F" w14:paraId="705EEB78" w14:textId="11A3A6BF">
    <w:pPr>
      <w:pStyle w:val="Header"/>
      <w:bidi w:val="0"/>
    </w:pPr>
  </w:p>
</w:hdr>
</file>

<file path=word/numbering.xml><?xml version="1.0" encoding="utf-8"?>
<w:numbering xmlns:w="http://schemas.openxmlformats.org/wordprocessingml/2006/main">
  <w:abstractNum xmlns:w="http://schemas.openxmlformats.org/wordprocessingml/2006/main" w:abstractNumId="10">
    <w:nsid w:val="c743eb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">
    <w:nsid w:val="ec934d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">
    <w:nsid w:val="7c6435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nsid w:val="7acfa1a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64f57b1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5">
    <w:nsid w:val="7dfed044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">
    <w:nsid w:val="14af7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2d62a72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"/>
      <w:lvlJc w:val="left"/>
      <w:pPr>
        <w:ind w:left="1068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"/>
      <w:lvlJc w:val="left"/>
      <w:pPr>
        <w:ind w:left="1788" w:hanging="360"/>
      </w:pPr>
      <w:rPr>
        <w:rFonts w:hint="default" w:ascii="Wingdings" w:hAnsi="Wingdings"/>
      </w:rPr>
    </w:lvl>
    <w:lvl xmlns:w="http://schemas.openxmlformats.org/wordprocessingml/2006/main" w:ilvl="2">
      <w:start w:val="1"/>
      <w:numFmt w:val="bullet"/>
      <w:lvlText w:val=""/>
      <w:lvlJc w:val="left"/>
      <w:pPr>
        <w:ind w:left="2508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"/>
      <w:lvlJc w:val="left"/>
      <w:pPr>
        <w:ind w:left="3228" w:hanging="360"/>
      </w:pPr>
      <w:rPr>
        <w:rFonts w:hint="default" w:ascii="Wingdings" w:hAnsi="Wingdings"/>
      </w:rPr>
    </w:lvl>
    <w:lvl xmlns:w="http://schemas.openxmlformats.org/wordprocessingml/2006/main" w:ilvl="4">
      <w:start w:val="1"/>
      <w:numFmt w:val="bullet"/>
      <w:lvlText w:val=""/>
      <w:lvlJc w:val="left"/>
      <w:pPr>
        <w:ind w:left="3948" w:hanging="360"/>
      </w:pPr>
      <w:rPr>
        <w:rFonts w:hint="default" w:ascii="Wingdings" w:hAnsi="Wingdings"/>
      </w:rPr>
    </w:lvl>
    <w:lvl xmlns:w="http://schemas.openxmlformats.org/wordprocessingml/2006/main" w:ilvl="5">
      <w:start w:val="1"/>
      <w:numFmt w:val="bullet"/>
      <w:lvlText w:val=""/>
      <w:lvlJc w:val="left"/>
      <w:pPr>
        <w:ind w:left="4668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"/>
      <w:lvlJc w:val="left"/>
      <w:pPr>
        <w:ind w:left="5388" w:hanging="360"/>
      </w:pPr>
      <w:rPr>
        <w:rFonts w:hint="default" w:ascii="Wingdings" w:hAnsi="Wingdings"/>
      </w:rPr>
    </w:lvl>
    <w:lvl xmlns:w="http://schemas.openxmlformats.org/wordprocessingml/2006/main" w:ilvl="7">
      <w:start w:val="1"/>
      <w:numFmt w:val="bullet"/>
      <w:lvlText w:val=""/>
      <w:lvlJc w:val="left"/>
      <w:pPr>
        <w:ind w:left="6108" w:hanging="360"/>
      </w:pPr>
      <w:rPr>
        <w:rFonts w:hint="default" w:ascii="Wingdings" w:hAnsi="Wingdings"/>
      </w:rPr>
    </w:lvl>
    <w:lvl xmlns:w="http://schemas.openxmlformats.org/wordprocessingml/2006/main" w:ilvl="8">
      <w:start w:val="1"/>
      <w:numFmt w:val="bullet"/>
      <w:lvlText w:val=""/>
      <w:lvlJc w:val="left"/>
      <w:pPr>
        <w:ind w:left="6828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5a018cb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1068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6c8bf4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"/>
      <w:lvlJc w:val="left"/>
      <w:pPr>
        <w:ind w:left="1440" w:hanging="360"/>
      </w:pPr>
      <w:rPr>
        <w:rFonts w:hint="default" w:ascii="Wingdings" w:hAnsi="Wingdings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0">
    <w:abstractNumId w:val="10"/>
  </w:num>
  <w:num w:numId="9">
    <w:abstractNumId w:val="9"/>
  </w: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19B1D3C"/>
    <w:rsid w:val="002F3C9D"/>
    <w:rsid w:val="00722973"/>
    <w:rsid w:val="00F33E8D"/>
    <w:rsid w:val="019AE502"/>
    <w:rsid w:val="01BF6C7C"/>
    <w:rsid w:val="02B465B5"/>
    <w:rsid w:val="035C6A7B"/>
    <w:rsid w:val="0370A3FD"/>
    <w:rsid w:val="040783B7"/>
    <w:rsid w:val="0539761B"/>
    <w:rsid w:val="05819290"/>
    <w:rsid w:val="05CAD516"/>
    <w:rsid w:val="067FFB18"/>
    <w:rsid w:val="07E30A4B"/>
    <w:rsid w:val="07E5B80C"/>
    <w:rsid w:val="07EC5233"/>
    <w:rsid w:val="092B503C"/>
    <w:rsid w:val="09A43C94"/>
    <w:rsid w:val="0A224179"/>
    <w:rsid w:val="0B1DC1E2"/>
    <w:rsid w:val="0B201DA5"/>
    <w:rsid w:val="0BE13B5B"/>
    <w:rsid w:val="0BEEA654"/>
    <w:rsid w:val="0EDF157C"/>
    <w:rsid w:val="101BD140"/>
    <w:rsid w:val="107F7E6D"/>
    <w:rsid w:val="111C3D8F"/>
    <w:rsid w:val="1181C198"/>
    <w:rsid w:val="141BA49F"/>
    <w:rsid w:val="14B6073B"/>
    <w:rsid w:val="14EB4A9B"/>
    <w:rsid w:val="15F3E892"/>
    <w:rsid w:val="16EECC0F"/>
    <w:rsid w:val="18241936"/>
    <w:rsid w:val="1832DAA1"/>
    <w:rsid w:val="18DC11DD"/>
    <w:rsid w:val="196DFCC5"/>
    <w:rsid w:val="19B3696C"/>
    <w:rsid w:val="1A02A262"/>
    <w:rsid w:val="1A7DDD73"/>
    <w:rsid w:val="1B0862B4"/>
    <w:rsid w:val="1B22D5ED"/>
    <w:rsid w:val="1B5B1D3F"/>
    <w:rsid w:val="1BE38CB5"/>
    <w:rsid w:val="1D3F0C06"/>
    <w:rsid w:val="1FA670B3"/>
    <w:rsid w:val="20B27B4E"/>
    <w:rsid w:val="2137D2B4"/>
    <w:rsid w:val="219B1D3C"/>
    <w:rsid w:val="227C7298"/>
    <w:rsid w:val="228A3A09"/>
    <w:rsid w:val="235A9A22"/>
    <w:rsid w:val="24CC8410"/>
    <w:rsid w:val="26002996"/>
    <w:rsid w:val="26D20BFC"/>
    <w:rsid w:val="27053B35"/>
    <w:rsid w:val="27085710"/>
    <w:rsid w:val="27A8BFF5"/>
    <w:rsid w:val="28CA1A32"/>
    <w:rsid w:val="2B66BAA6"/>
    <w:rsid w:val="2B7702DC"/>
    <w:rsid w:val="2C154158"/>
    <w:rsid w:val="2C232603"/>
    <w:rsid w:val="2EDB0A52"/>
    <w:rsid w:val="3005C566"/>
    <w:rsid w:val="30A5CD49"/>
    <w:rsid w:val="30E698EB"/>
    <w:rsid w:val="339BCD4F"/>
    <w:rsid w:val="34268B9C"/>
    <w:rsid w:val="34B17B34"/>
    <w:rsid w:val="3516A3A3"/>
    <w:rsid w:val="3530B13E"/>
    <w:rsid w:val="35B7C8B7"/>
    <w:rsid w:val="35E63F5F"/>
    <w:rsid w:val="368F3252"/>
    <w:rsid w:val="36A06AD2"/>
    <w:rsid w:val="36FBB565"/>
    <w:rsid w:val="378DCAC6"/>
    <w:rsid w:val="38C86BA7"/>
    <w:rsid w:val="3905FCF5"/>
    <w:rsid w:val="3A0E64B2"/>
    <w:rsid w:val="3A9A3065"/>
    <w:rsid w:val="3ADB6AEC"/>
    <w:rsid w:val="3C554361"/>
    <w:rsid w:val="3EEEA96E"/>
    <w:rsid w:val="3F59D754"/>
    <w:rsid w:val="428FD0A3"/>
    <w:rsid w:val="4401160E"/>
    <w:rsid w:val="442FDE6A"/>
    <w:rsid w:val="45985B11"/>
    <w:rsid w:val="45AEC81D"/>
    <w:rsid w:val="45EF20EB"/>
    <w:rsid w:val="47F0C47A"/>
    <w:rsid w:val="484BC00B"/>
    <w:rsid w:val="48AE32CC"/>
    <w:rsid w:val="48DFAA6E"/>
    <w:rsid w:val="48FA8D32"/>
    <w:rsid w:val="490C4199"/>
    <w:rsid w:val="497E6D99"/>
    <w:rsid w:val="4A08C82A"/>
    <w:rsid w:val="4C31E5C4"/>
    <w:rsid w:val="4C837BDF"/>
    <w:rsid w:val="4CC1BD43"/>
    <w:rsid w:val="4CE4F6DF"/>
    <w:rsid w:val="4E5B20E0"/>
    <w:rsid w:val="4EE7587C"/>
    <w:rsid w:val="5035FBA0"/>
    <w:rsid w:val="50EA1F38"/>
    <w:rsid w:val="52ACBD63"/>
    <w:rsid w:val="5372843D"/>
    <w:rsid w:val="55186A1C"/>
    <w:rsid w:val="55D0EFBC"/>
    <w:rsid w:val="560CECA0"/>
    <w:rsid w:val="56143246"/>
    <w:rsid w:val="5631BFAB"/>
    <w:rsid w:val="58D88541"/>
    <w:rsid w:val="5A1574A6"/>
    <w:rsid w:val="5A87A8C1"/>
    <w:rsid w:val="5CC0DA6D"/>
    <w:rsid w:val="5D126851"/>
    <w:rsid w:val="61E96314"/>
    <w:rsid w:val="62C997A1"/>
    <w:rsid w:val="6445284C"/>
    <w:rsid w:val="64593BF7"/>
    <w:rsid w:val="658BE53F"/>
    <w:rsid w:val="65C309E2"/>
    <w:rsid w:val="65F3174A"/>
    <w:rsid w:val="6675A7A8"/>
    <w:rsid w:val="67529F0F"/>
    <w:rsid w:val="67DBF181"/>
    <w:rsid w:val="69A6F1AB"/>
    <w:rsid w:val="6A628CF2"/>
    <w:rsid w:val="6A72EF6A"/>
    <w:rsid w:val="6C27D684"/>
    <w:rsid w:val="6C5235F2"/>
    <w:rsid w:val="6C7460BD"/>
    <w:rsid w:val="6CCDE901"/>
    <w:rsid w:val="6D090513"/>
    <w:rsid w:val="6D5D7310"/>
    <w:rsid w:val="6D788F1F"/>
    <w:rsid w:val="6DFFF6CB"/>
    <w:rsid w:val="6FCD69B2"/>
    <w:rsid w:val="709C7DB3"/>
    <w:rsid w:val="70B63C29"/>
    <w:rsid w:val="70C2B3AA"/>
    <w:rsid w:val="71018705"/>
    <w:rsid w:val="71052883"/>
    <w:rsid w:val="71D92B95"/>
    <w:rsid w:val="71FF8055"/>
    <w:rsid w:val="7359BCB8"/>
    <w:rsid w:val="755308A3"/>
    <w:rsid w:val="75BDAC70"/>
    <w:rsid w:val="75FF2060"/>
    <w:rsid w:val="77D1548B"/>
    <w:rsid w:val="789E1CDA"/>
    <w:rsid w:val="7A5EE70F"/>
    <w:rsid w:val="7B2D8ED5"/>
    <w:rsid w:val="7B734D26"/>
    <w:rsid w:val="7BC54750"/>
    <w:rsid w:val="7C140143"/>
    <w:rsid w:val="7C34DABF"/>
    <w:rsid w:val="7D041E3F"/>
    <w:rsid w:val="7D238ED0"/>
    <w:rsid w:val="7D6B592E"/>
    <w:rsid w:val="7F657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9B1D3C"/>
  <w15:chartTrackingRefBased/>
  <w15:docId w15:val="{4A004BA4-9D24-47DB-963B-FAAB8F30DA1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HAnsi" w:cstheme="minorBidi"/>
        <w:sz w:val="24"/>
        <w:szCs w:val="24"/>
        <w:lang w:val="de-DE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spacing w:after="80" w:line="288" w:lineRule="auto"/>
    </w:pPr>
    <w:rPr>
      <w:rFonts w:ascii="Arial" w:hAnsi="Arial"/>
      <w:color w:val="3B3B3B"/>
      <w:sz w:val="2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  <w:style xmlns:w14="http://schemas.microsoft.com/office/word/2010/wordml" xmlns:mc="http://schemas.openxmlformats.org/markup-compatibility/2006" xmlns:w="http://schemas.openxmlformats.org/wordprocessingml/2006/main" w:type="character" w:styleId="HeaderChar" w:customStyle="1" mc:Ignorable="w14">
    <w:name xmlns:w="http://schemas.openxmlformats.org/wordprocessingml/2006/main" w:val="Header Char"/>
    <w:basedOn xmlns:w="http://schemas.openxmlformats.org/wordprocessingml/2006/main" w:val="DefaultParagraphFont"/>
    <w:link xmlns:w="http://schemas.openxmlformats.org/wordprocessingml/2006/main" w:val="Head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Header" mc:Ignorable="w14">
    <w:name xmlns:w="http://schemas.openxmlformats.org/wordprocessingml/2006/main" w:val="header"/>
    <w:basedOn xmlns:w="http://schemas.openxmlformats.org/wordprocessingml/2006/main" w:val="Normal"/>
    <w:link xmlns:w="http://schemas.openxmlformats.org/wordprocessingml/2006/main" w:val="Head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xmlns:w14="http://schemas.microsoft.com/office/word/2010/wordml" xmlns:mc="http://schemas.openxmlformats.org/markup-compatibility/2006" xmlns:w="http://schemas.openxmlformats.org/wordprocessingml/2006/main" w:type="character" w:styleId="FooterChar" w:customStyle="1" mc:Ignorable="w14">
    <w:name xmlns:w="http://schemas.openxmlformats.org/wordprocessingml/2006/main" w:val="Footer Char"/>
    <w:basedOn xmlns:w="http://schemas.openxmlformats.org/wordprocessingml/2006/main" w:val="DefaultParagraphFont"/>
    <w:link xmlns:w="http://schemas.openxmlformats.org/wordprocessingml/2006/main" w:val="Foot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Footer" mc:Ignorable="w14">
    <w:name xmlns:w="http://schemas.openxmlformats.org/wordprocessingml/2006/main" w:val="footer"/>
    <w:basedOn xmlns:w="http://schemas.openxmlformats.org/wordprocessingml/2006/main" w:val="Normal"/>
    <w:link xmlns:w="http://schemas.openxmlformats.org/wordprocessingml/2006/main" w:val="Foot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  <w:style w:type="paragraph" w:customStyle="1" w:styleId="Title">
    <w:name w:val="Title"/>
    <w:pPr>
      <w:spacing w:after="160"/>
    </w:pPr>
    <w:rPr>
      <w:rFonts w:ascii="Arial" w:hAnsi="Arial"/>
      <w:b/>
      <w:color w:val="550060"/>
      <w:sz w:val="40"/>
    </w:rPr>
  </w:style>
  <w:style w:type="paragraph" w:customStyle="1" w:styleId="Subtitle">
    <w:name w:val="Subtitle"/>
    <w:rPr>
      <w:rFonts w:ascii="Arial" w:hAnsi="Arial"/>
      <w:color w:val="707070"/>
      <w:sz w:val="22"/>
    </w:rPr>
  </w:style>
  <w:style w:type="paragraph" w:customStyle="1" w:styleId="Heading1">
    <w:name w:val="heading 1"/>
    <w:pPr>
      <w:keepNext/>
      <w:spacing w:before="200" w:after="120"/>
    </w:pPr>
    <w:rPr>
      <w:rFonts w:ascii="Arial" w:hAnsi="Arial"/>
      <w:b/>
      <w:color w:val="550060"/>
      <w:sz w:val="28"/>
    </w:rPr>
  </w:style>
  <w:style w:type="paragraph" w:customStyle="1" w:styleId="Heading2">
    <w:name w:val="heading 2"/>
    <w:pPr>
      <w:keepNext/>
      <w:spacing w:before="160" w:after="80"/>
    </w:pPr>
    <w:rPr>
      <w:rFonts w:ascii="Arial" w:hAnsi="Arial"/>
      <w:b/>
      <w:color w:val="C60A7B"/>
      <w:sz w:val="24"/>
    </w:rPr>
  </w:style>
  <w:style w:type="paragraph" w:customStyle="1" w:styleId="Heading3">
    <w:name w:val="heading 3"/>
    <w:pPr>
      <w:keepNext/>
      <w:spacing w:before="120" w:after="60"/>
    </w:pPr>
    <w:rPr>
      <w:rFonts w:ascii="Arial" w:hAnsi="Arial"/>
      <w:b/>
      <w:color w:val="3B3B3B"/>
      <w:sz w:val="22"/>
    </w:rPr>
  </w:style>
  <w:style w:type="paragraph" w:customStyle="1" w:styleId="ListBullet">
    <w:name w:val="List Bullet"/>
    <w:pPr>
      <w:spacing w:after="40" w:line="276" w:lineRule="auto"/>
    </w:pPr>
    <w:rPr>
      <w:rFonts w:ascii="Arial" w:hAnsi="Arial"/>
      <w:sz w:val="21"/>
    </w:rPr>
  </w:style>
  <w:style w:type="paragraph" w:customStyle="1" w:styleId="ListNumber">
    <w:name w:val="List Number"/>
    <w:pPr>
      <w:spacing w:after="40" w:line="276" w:lineRule="auto"/>
    </w:pPr>
    <w:rPr>
      <w:rFonts w:ascii="Arial" w:hAnsi="Arial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0ef492e97ac34c53" Type="http://schemas.openxmlformats.org/officeDocument/2006/relationships/header" Target="header.xml"/><Relationship Id="R1e5de986372b4433" Type="http://schemas.openxmlformats.org/officeDocument/2006/relationships/footer" Target="footer.xml"/><Relationship Id="R867b28c5a9cd48bf" Type="http://schemas.openxmlformats.org/officeDocument/2006/relationships/numbering" Target="numbering.xml"/><Relationship Id="R9565828c7fb54d06" Type="http://schemas.openxmlformats.org/officeDocument/2006/relationships/hyperlink" Target="https://contentkueche-my.sharepoint.com/:w:/g/personal/sarah_loderer_contentkueche_de/EVpebpao1utAg5DrZ-RUwxQB0t7AqI82EnjaqAhwtro_fA?wdOrigin=TEAMS-MAGLEV.p2p_ns.rwc&amp;wdExp=TEAMS-TREATMENT&amp;wdhostclicktime=1728471345081&amp;web=1" TargetMode="External"/><Relationship Id="R1554e5f296e542d2" Type="http://schemas.openxmlformats.org/officeDocument/2006/relationships/hyperlink" Target="https://contentkueche-my.sharepoint.com/:w:/g/personal/sarah_loderer_contentkueche_de/EVpebpao1utAg5DrZ-RUwxQB0t7AqI82EnjaqAhwtro_fA?wdOrigin=TEAMS-MAGLEV.p2p_ns.rwc&amp;wdExp=TEAMS-TREATMENT&amp;wdhostclicktime=1728471345081&amp;web=1" TargetMode="External"/><Relationship Id="Rb29c85304f264645" Type="http://schemas.openxmlformats.org/officeDocument/2006/relationships/hyperlink" Target="https://contentkueche-my.sharepoint.com/:w:/r/personal/sarah_loderer_contentkueche_de/_layouts/15/Doc.aspx?sourcedoc=%7B24a37b00-5449-4f90-879c-2d404079bea9%7D&amp;action=edit&amp;wdPreviousSession=96d3a1b0-ef51-9458-f103-2ed12ff0066d" TargetMode="External"/><Relationship Id="R9e356d2d20414c31" Type="http://schemas.openxmlformats.org/officeDocument/2006/relationships/hyperlink" Target="mailto:invoice@contentkueche.de" TargetMode="External"/><Relationship Id="R8ab09d76c8a04c8f" Type="http://schemas.openxmlformats.org/officeDocument/2006/relationships/image" Target="../media/image2.png"/><Relationship Id="R0058f56995f84733" Type="http://schemas.openxmlformats.org/officeDocument/2006/relationships/image" Target="../media/image3.png"/><Relationship Id="Rbe54518979d94449" Type="http://schemas.openxmlformats.org/officeDocument/2006/relationships/image" Target="../media/image4.png"/><Relationship Id="R4cd823582438482f" Type="http://schemas.openxmlformats.org/officeDocument/2006/relationships/image" Target="../media/image5.png"/><Relationship Id="rId620691723" Type="http://schemas.openxmlformats.org/officeDocument/2006/relationships/image" Target="../media/image6.png"/><Relationship Id="rId1458971187" Type="http://schemas.openxmlformats.org/officeDocument/2006/relationships/image" Target="../media/image7.png"/><Relationship Id="Rdc06f962f6174fe3" Type="http://schemas.openxmlformats.org/officeDocument/2006/relationships/hyperlink" Target="https://contentkueche.sharepoint.com/:b:/s/contentkueche/EZCwkTnhTlFNjLwNCKxatnoBAWw3RwNvjhxqv9BYb1hFsQ?e=IMsoFK" TargetMode="External"/></Relationships>
</file>

<file path=word/_rels/header.xml.rels><?xml version='1.0' encoding='UTF-8' standalone='yes'?>
<Relationships xmlns="http://schemas.openxmlformats.org/package/2006/relationships"><Relationship Id="R969f2bbaa2f3475c" Type="http://schemas.openxmlformats.org/officeDocument/2006/relationships/image" Target="../media/image.png"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1FCA6CF3DD80142B911F7593B11EA77" ma:contentTypeVersion="16" ma:contentTypeDescription="Ein neues Dokument erstellen." ma:contentTypeScope="" ma:versionID="68796f86ff1194f16e8751f53627371e">
  <xsd:schema xmlns:xsd="http://www.w3.org/2001/XMLSchema" xmlns:xs="http://www.w3.org/2001/XMLSchema" xmlns:p="http://schemas.microsoft.com/office/2006/metadata/properties" xmlns:ns2="0e74a0ad-f44d-49b8-9a38-e8016d9d75d7" xmlns:ns3="a9f90c52-b20d-4634-9e59-a3c5801722c9" targetNamespace="http://schemas.microsoft.com/office/2006/metadata/properties" ma:root="true" ma:fieldsID="a0dbbaa2b8ace8a73990de3643c994aa" ns2:_="" ns3:_="">
    <xsd:import namespace="0e74a0ad-f44d-49b8-9a38-e8016d9d75d7"/>
    <xsd:import namespace="a9f90c52-b20d-4634-9e59-a3c5801722c9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74a0ad-f44d-49b8-9a38-e8016d9d75d7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Bildmarkierungen" ma:readOnly="false" ma:fieldId="{5cf76f15-5ced-4ddc-b409-7134ff3c332f}" ma:taxonomyMulti="true" ma:sspId="451dcf25-d257-41ac-a5d4-8f17c912ff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f90c52-b20d-4634-9e59-a3c5801722c9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3fb2e15f-4caf-4a01-81df-fdaf272164d7}" ma:internalName="TaxCatchAll" ma:showField="CatchAllData" ma:web="a9f90c52-b20d-4634-9e59-a3c5801722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e74a0ad-f44d-49b8-9a38-e8016d9d75d7">
      <Terms xmlns="http://schemas.microsoft.com/office/infopath/2007/PartnerControls"/>
    </lcf76f155ced4ddcb4097134ff3c332f>
    <TaxCatchAll xmlns="a9f90c52-b20d-4634-9e59-a3c5801722c9" xsi:nil="true"/>
  </documentManagement>
</p:properties>
</file>

<file path=customXml/itemProps1.xml><?xml version="1.0" encoding="utf-8"?>
<ds:datastoreItem xmlns:ds="http://schemas.openxmlformats.org/officeDocument/2006/customXml" ds:itemID="{F12500A5-9430-4ED0-BCC8-3D5231F93933}"/>
</file>

<file path=customXml/itemProps2.xml><?xml version="1.0" encoding="utf-8"?>
<ds:datastoreItem xmlns:ds="http://schemas.openxmlformats.org/officeDocument/2006/customXml" ds:itemID="{9369604F-156F-4A9B-B301-6BF21B8CE92C}"/>
</file>

<file path=customXml/itemProps3.xml><?xml version="1.0" encoding="utf-8"?>
<ds:datastoreItem xmlns:ds="http://schemas.openxmlformats.org/officeDocument/2006/customXml" ds:itemID="{375915FC-A1CA-4D48-AF47-918149A6243F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Sarah Loderer</dc:creator>
  <keywords/>
  <dc:description/>
  <lastModifiedBy>Sarah Loderer</lastModifiedBy>
  <dcterms:created xsi:type="dcterms:W3CDTF">2024-10-21T14:23:27.0000000Z</dcterms:created>
  <dcterms:modified xsi:type="dcterms:W3CDTF">2026-01-19T09:41:42.1096937Z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0x010100E1FCA6CF3DD80142B911F7593B11EA77</vt:lpwstr>
  </property>
  <property fmtid="{D5CDD505-2E9C-101B-9397-08002B2CF9AE}" pid="3" name="MediaServiceImageTags">
    <vt:lpwstr/>
  </property>
</Properties>
</file>